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314" w:rsidRDefault="009B2314" w:rsidP="009B2314">
      <w:r>
        <w:t>ОФЕРТА НА ЗАКЛЮЧЕНИЕ ЛИЦЕНЗИОННОГО ДОГОВОРА</w:t>
      </w:r>
    </w:p>
    <w:p w:rsidR="009B2314" w:rsidRDefault="009B2314" w:rsidP="009B2314">
      <w:r>
        <w:t>Российская Федерация, Санкт-Петербург</w:t>
      </w:r>
    </w:p>
    <w:p w:rsidR="009B2314" w:rsidRDefault="009B2314" w:rsidP="009B2314">
      <w:r>
        <w:t>Дата размещения: 25.07.2025 года</w:t>
      </w:r>
    </w:p>
    <w:p w:rsidR="009B2314" w:rsidRDefault="009B2314" w:rsidP="009B2314"/>
    <w:p w:rsidR="009B2314" w:rsidRDefault="009B2314" w:rsidP="009B2314">
      <w:r>
        <w:t>Настоящий документ (далее – «Оферта»), постоянно размещенный в сети Интернет по адресу https://podpislon.ru/oferta, представляет собой предложение Общества с ограниченной ответственностью «</w:t>
      </w:r>
      <w:proofErr w:type="spellStart"/>
      <w:r>
        <w:t>Подпислон</w:t>
      </w:r>
      <w:proofErr w:type="spellEnd"/>
      <w:r>
        <w:t>» (далее по тексту — «Общество»), адресованное любому юридическому лицу и/или индивидуальному предпринимателю (далее – «Клиент»), руководствуясь статьями 1235, 429.1 Гражданского Кодекса Российской Федерации, заключить рамочный лицензионный договор (далее по тексту – «Договор») на право доступа к Сайту на изложенных ниже условиях.</w:t>
      </w:r>
    </w:p>
    <w:p w:rsidR="009B2314" w:rsidRDefault="009B2314" w:rsidP="009B2314">
      <w:r>
        <w:t>Настоящий документ является публичной офертой в соответствии с пунктом 2 статьи 437 Гражданского кодекса Российской Федерации.</w:t>
      </w:r>
    </w:p>
    <w:p w:rsidR="009B2314" w:rsidRDefault="009B2314" w:rsidP="009B2314">
      <w:r>
        <w:t>Надлежащим акцептом настоящей оферты в соответствии со статьей 438 Гражданского кодекса Российской Федерации считается осуществление Клиентом в совокупности всех нижеперечисленных действий:</w:t>
      </w:r>
    </w:p>
    <w:p w:rsidR="009B2314" w:rsidRDefault="009B2314" w:rsidP="009B2314">
      <w:r>
        <w:t>- регистрация Клиента в Личном кабинете Сервиса «</w:t>
      </w:r>
      <w:proofErr w:type="spellStart"/>
      <w:r>
        <w:t>Подпислон</w:t>
      </w:r>
      <w:proofErr w:type="spellEnd"/>
      <w:r>
        <w:t xml:space="preserve">», </w:t>
      </w:r>
      <w:proofErr w:type="spellStart"/>
      <w:r>
        <w:t>web</w:t>
      </w:r>
      <w:proofErr w:type="spellEnd"/>
      <w:r>
        <w:t>-интерфейс которого располагается по следующему URL-адресу; https://lk.podpislon.ru.</w:t>
      </w:r>
    </w:p>
    <w:p w:rsidR="009B2314" w:rsidRDefault="009B2314" w:rsidP="009B2314">
      <w:r>
        <w:t xml:space="preserve">- выражение согласия с условиями настоящей оферты устанавливающего условия использования Сервиса, путем нажатия кнопки «Я принимаю условия соглашения» при регистрации на сайте </w:t>
      </w:r>
      <w:proofErr w:type="gramStart"/>
      <w:r>
        <w:t>https://podpislon.ru ;</w:t>
      </w:r>
      <w:proofErr w:type="gramEnd"/>
    </w:p>
    <w:p w:rsidR="009B2314" w:rsidRDefault="009B2314" w:rsidP="009B2314">
      <w:r>
        <w:t>- внесение достоверных и актуальных данных в регистрационную форму, уникальные логин (адрес электронной почты), а также пароля и проставления соответствующей отметки о принятии условий настоящего Договора и Политики Конфиденциальности;</w:t>
      </w:r>
    </w:p>
    <w:p w:rsidR="009B2314" w:rsidRDefault="009B2314" w:rsidP="009B2314">
      <w:r>
        <w:t>- внесение первой оплаты Клиента на расчетный счет Общества.</w:t>
      </w:r>
    </w:p>
    <w:p w:rsidR="009B2314" w:rsidRDefault="009B2314" w:rsidP="009B2314">
      <w:r>
        <w:t>Датой заключения Договора является дата акцепта оферты.</w:t>
      </w:r>
    </w:p>
    <w:p w:rsidR="009B2314" w:rsidRDefault="009B2314" w:rsidP="009B2314"/>
    <w:p w:rsidR="009B2314" w:rsidRPr="009B2314" w:rsidRDefault="009B2314" w:rsidP="009B2314">
      <w:pPr>
        <w:rPr>
          <w:b/>
          <w:bCs/>
        </w:rPr>
      </w:pPr>
      <w:r w:rsidRPr="009B2314">
        <w:rPr>
          <w:b/>
          <w:bCs/>
        </w:rPr>
        <w:lastRenderedPageBreak/>
        <w:t>1. ТЕРМИНЫ И ОПРЕДЕЛЕНИЯ</w:t>
      </w:r>
    </w:p>
    <w:p w:rsidR="009B2314" w:rsidRDefault="009B2314" w:rsidP="009B2314">
      <w:r>
        <w:t>В целях настоящего документа нижеприведенные термины используются в следующем значении:</w:t>
      </w:r>
    </w:p>
    <w:p w:rsidR="009B2314" w:rsidRDefault="009B2314" w:rsidP="009B2314">
      <w:r>
        <w:t>Сервис «</w:t>
      </w:r>
      <w:proofErr w:type="spellStart"/>
      <w:r>
        <w:t>Подпислон</w:t>
      </w:r>
      <w:proofErr w:type="spellEnd"/>
      <w:r>
        <w:t>»/Сервис - результат интеллектуальной деятельности – программа для ЭВМ «</w:t>
      </w:r>
      <w:proofErr w:type="spellStart"/>
      <w:r>
        <w:t>Подпислон</w:t>
      </w:r>
      <w:proofErr w:type="spellEnd"/>
      <w:r>
        <w:t>» (в том числе интеграционные модули и иные модули, предусмотренные Прайс-листом, позволяющие Клиенту/Пользователю использовать дополнительный функционал Сервиса), размещенная на сервере Общества и предназначенная для обеспечения юридически значимого электронного документооборота между хозяйствующими субъектами.</w:t>
      </w:r>
    </w:p>
    <w:p w:rsidR="009B2314" w:rsidRDefault="009B2314" w:rsidP="009B2314">
      <w:r>
        <w:t>Пользователь – любое физическое лицо, достигшее 18-летнего возраста, обладающее дееспособностью, дающей возможность самостоятельно заключать гражданско-правовые договоры, заключившее и принявшее условия Договора посредством акцепта Оферты. При заключении Договора несовершеннолетним физическим лицом Общество вправе запросить согласие законного представителя. В случае непредставления согласия в течение 1 (одного) рабочего дня Общество вправе отказать в предоставлении доступа к Сервису.</w:t>
      </w:r>
    </w:p>
    <w:p w:rsidR="009B2314" w:rsidRDefault="009B2314" w:rsidP="009B2314">
      <w:r>
        <w:t>Клиент - юридическое лицо или индивидуальный предприниматель или физическое лицо или самозанятый, заключившие с Обществом Договор на использование Сервиса.</w:t>
      </w:r>
    </w:p>
    <w:p w:rsidR="009B2314" w:rsidRDefault="009B2314" w:rsidP="009B2314">
      <w:r>
        <w:t>Верификация - процедура проверки данных о личности Пользователя, в том числе персональных данных, позволяющая определить принадлежность ему номера телефона.</w:t>
      </w:r>
    </w:p>
    <w:p w:rsidR="009B2314" w:rsidRDefault="009B2314" w:rsidP="009B2314">
      <w:r>
        <w:t xml:space="preserve">Ключ простой электронной подписи (далее – Код подтверждения) – элемент ПЭП, представляющий собой уникальную последовательность символов, по умолчанию направляемую Пользователю сообщением в чат в мессенджер </w:t>
      </w:r>
      <w:proofErr w:type="spellStart"/>
      <w:r>
        <w:t>Telegram</w:t>
      </w:r>
      <w:proofErr w:type="spellEnd"/>
      <w:r>
        <w:t xml:space="preserve"> в сети Интернет, в случае ошибки доставки - в </w:t>
      </w:r>
      <w:proofErr w:type="spellStart"/>
      <w:r>
        <w:t>СМС-сообщении</w:t>
      </w:r>
      <w:proofErr w:type="spellEnd"/>
      <w:r>
        <w:t>.</w:t>
      </w:r>
    </w:p>
    <w:p w:rsidR="009B2314" w:rsidRDefault="009B2314" w:rsidP="009B2314"/>
    <w:p w:rsidR="009B2314" w:rsidRDefault="009B2314" w:rsidP="009B2314">
      <w:r>
        <w:lastRenderedPageBreak/>
        <w:t>Простая электронная подпись (ПЭП) (в соответствии с Федеральным законом «Об электронной подписи» от 06.04.2011г. № 63-ФЗ)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Является основанием для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9B2314" w:rsidRDefault="009B2314" w:rsidP="009B2314">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которая используется для определения лица, подписывающего информацию.</w:t>
      </w:r>
    </w:p>
    <w:p w:rsidR="009B2314" w:rsidRDefault="009B2314" w:rsidP="009B2314">
      <w:r>
        <w:t>Для подписания документов могут быть использованы следующие виды электронных подписей: усиленная квалифицированная электронная подпись (далее - УКЭП, КЭП), усиленная неквалифицированная электронная подпись (далее - УНЭП, НЭП), простая электронная подпись (далее - ПЭП).</w:t>
      </w:r>
    </w:p>
    <w:p w:rsidR="009B2314" w:rsidRDefault="009B2314" w:rsidP="009B2314">
      <w:r>
        <w:t>Электронный документ (ЭД) – документ, сформированный в электронном виде; скан-образ документа, составленного в письменной форме, предоставленный в согласованном Сторонами формате, определяемом программными средствами создания документа.</w:t>
      </w:r>
    </w:p>
    <w:p w:rsidR="009B2314" w:rsidRDefault="009B2314" w:rsidP="009B2314">
      <w:r>
        <w:t>Электронный документооборот (ЭДО) – способ взаимодействия Сторон по обмену Электронными документами, подписанными Простой электронной подписью.</w:t>
      </w:r>
    </w:p>
    <w:p w:rsidR="009B2314" w:rsidRDefault="009B2314" w:rsidP="009B2314">
      <w:r>
        <w:t>ЛКК – личный кабинет клиента.</w:t>
      </w:r>
    </w:p>
    <w:p w:rsidR="009B2314" w:rsidRDefault="009B2314" w:rsidP="009B2314">
      <w:r>
        <w:t>Пакет документов - копии документов (паспорт, СНИЛС, справка ПФР и др.) в электронном виде.</w:t>
      </w:r>
    </w:p>
    <w:p w:rsidR="009B2314" w:rsidRDefault="009B2314" w:rsidP="009B2314">
      <w:r>
        <w:t xml:space="preserve">По тексту Договора могут быть использованы термины, не определенные в данном разделе. В этом случае толкование такого термина производится в соответствии с текстом Договора. В случае отсутствия однозначного толкования термина в тексте Договора, следует в первую очередь </w:t>
      </w:r>
      <w:r>
        <w:lastRenderedPageBreak/>
        <w:t>руководствоваться толкованием термина, определенным законодательством Российской Федерации.</w:t>
      </w:r>
    </w:p>
    <w:p w:rsidR="009B2314" w:rsidRDefault="009B2314" w:rsidP="009B2314"/>
    <w:p w:rsidR="009B2314" w:rsidRPr="009B2314" w:rsidRDefault="009B2314" w:rsidP="009B2314">
      <w:pPr>
        <w:rPr>
          <w:b/>
          <w:bCs/>
        </w:rPr>
      </w:pPr>
      <w:r w:rsidRPr="009B2314">
        <w:rPr>
          <w:b/>
          <w:bCs/>
        </w:rPr>
        <w:t>2. ПРЕДМЕТ ДОГОВОРА</w:t>
      </w:r>
    </w:p>
    <w:p w:rsidR="009B2314" w:rsidRDefault="009B2314" w:rsidP="009B2314">
      <w:r>
        <w:t xml:space="preserve">2.1. Предметом настоящего договора является предоставление Обществом Клиенту права использовать Сервис и электронную подпись в информационных системах Сервиса, в установленных данным договором пределах, на основании простой (неисключительной) лицензии без права </w:t>
      </w:r>
      <w:proofErr w:type="spellStart"/>
      <w:r>
        <w:t>сублицензирования</w:t>
      </w:r>
      <w:proofErr w:type="spellEnd"/>
      <w:r>
        <w:t>, на платной или бесплатной основе в порядке и на условиях настоящего договора.</w:t>
      </w:r>
    </w:p>
    <w:p w:rsidR="009B2314" w:rsidRDefault="009B2314" w:rsidP="009B2314">
      <w:r>
        <w:t>2.2. Договор считается заключенным между Обществом и Клиентом, совершившим акцепт оферты.</w:t>
      </w:r>
    </w:p>
    <w:p w:rsidR="009B2314" w:rsidRDefault="009B2314" w:rsidP="009B2314">
      <w:r>
        <w:t>2.3. Использование Сервиса и его содержания регулируется нормами действующего законодательства Российской Федерации.</w:t>
      </w:r>
    </w:p>
    <w:p w:rsidR="009B2314" w:rsidRDefault="009B2314" w:rsidP="009B2314">
      <w:r>
        <w:t>2.4. В результате совершения акцепта оферты Клиент и Общество становятся Сторонами Договора.</w:t>
      </w:r>
    </w:p>
    <w:p w:rsidR="009B2314" w:rsidRDefault="009B2314" w:rsidP="009B2314">
      <w:r>
        <w:t>2.5. Территория, на которой действуют условия данного договора — весь мир</w:t>
      </w:r>
    </w:p>
    <w:p w:rsidR="009B2314" w:rsidRDefault="009B2314" w:rsidP="009B2314">
      <w:r>
        <w:t>2.6. Использование Сервиса должно осуществляться Клиентом в соответствии с настоящим Договором. До начала использования Сервиса Клиент обязан ознакомиться с положениями настоящего Договора.</w:t>
      </w:r>
    </w:p>
    <w:p w:rsidR="009B2314" w:rsidRDefault="009B2314" w:rsidP="009B2314">
      <w:r>
        <w:t>2.7. Настоящий договор устанавливает порядок использования Сервиса использования Простой электронной подписи в следующих информационных системах:</w:t>
      </w:r>
    </w:p>
    <w:p w:rsidR="009B2314" w:rsidRDefault="009B2314" w:rsidP="009B2314">
      <w:r>
        <w:t>- Личном кабинете клиента Сервиса Простой электронной подписи «</w:t>
      </w:r>
      <w:proofErr w:type="spellStart"/>
      <w:r>
        <w:t>Подпислон</w:t>
      </w:r>
      <w:proofErr w:type="spellEnd"/>
      <w:r>
        <w:t xml:space="preserve">», </w:t>
      </w:r>
      <w:proofErr w:type="spellStart"/>
      <w:r>
        <w:t>web</w:t>
      </w:r>
      <w:proofErr w:type="spellEnd"/>
      <w:r>
        <w:t>-интерфейс которого располагается по следующему URL-адресу: https://lk.podpislon.ru</w:t>
      </w:r>
    </w:p>
    <w:p w:rsidR="009B2314" w:rsidRDefault="009B2314" w:rsidP="009B2314">
      <w:r>
        <w:t xml:space="preserve">2.8. Информация в электронной форме, подписанная ПЭП или НЭП Клиента, признается Электронным документом, равнозначным документу на </w:t>
      </w:r>
      <w:r>
        <w:lastRenderedPageBreak/>
        <w:t>бумажном носителе, подписанному собственноручной подписью Клиента (также – электронный документ, сообщения, поручения).</w:t>
      </w:r>
    </w:p>
    <w:p w:rsidR="009B2314" w:rsidRDefault="009B2314" w:rsidP="009B2314">
      <w:r>
        <w:t>2.9. Документы и сообщения, подписанные Клиентом при помощи ПЭП или НЭП, влекут такие же правовые последствия, что и эквивалентные по смыслу и содержанию оригиналы сообщений (документов) на бумажном носителе, подписанные собственноручной подписью Клиента, и являются основанием для совершения необходимых операций от имени Клиента или заключения соответствующих договоров; не могут быть оспорены только на том основании, что эти действия не подтверждаются документами, составленными на бумажном носителе.</w:t>
      </w:r>
    </w:p>
    <w:p w:rsidR="009B2314" w:rsidRDefault="009B2314" w:rsidP="009B2314">
      <w:r>
        <w:t>2.10. Стоимость услуг Сервиса определяется прайс-листом, расположенном в сети Интернет по адресу https://podpislon.ru/prices или указывается в выставленном счете.</w:t>
      </w:r>
    </w:p>
    <w:p w:rsidR="009B2314" w:rsidRDefault="009B2314" w:rsidP="009B2314">
      <w:r>
        <w:t>2.11. Общество имеет право изменять стоимость услуг в одностороннем порядке в любой момент срока действия договора. Такое изменение не влечет для Клиента увеличения стоимости уже оплаченных услуг, но согласование финансовых условий на следующий период использования программы для ЭВМ «</w:t>
      </w:r>
      <w:proofErr w:type="spellStart"/>
      <w:r>
        <w:t>Подпислон</w:t>
      </w:r>
      <w:proofErr w:type="spellEnd"/>
      <w:r>
        <w:t>» осуществляется на основании прайс-листа, действующего на момент выставления счета.</w:t>
      </w:r>
    </w:p>
    <w:p w:rsidR="009B2314" w:rsidRDefault="009B2314" w:rsidP="009B2314">
      <w:r>
        <w:t>2.12. Акты-квитанции направляются Клиенту в течение 5 (пять) рабочих дней с момента получения оплаты. Акты-квитанции, чеки, счета доступны в Личном кабинете в разделе «Счета и акты». Для получения оригиналов Актов-квитанций необходимо обратиться с соответствующим запросом по адресу электронной почты: support@podpislon.ru</w:t>
      </w:r>
    </w:p>
    <w:p w:rsidR="009B2314" w:rsidRDefault="009B2314" w:rsidP="009B2314">
      <w:r>
        <w:t>В случае отсутствия в течение 10 (десять) рабочих дней с момента получения Обществом оплаты или начала использования Клиентом Сервиса мотивированного отказа в письменном виде от приемки предоставленных прав пользования Сервисом, переданные права признаются принятыми Клиентом в полном объеме без замечаний.</w:t>
      </w:r>
    </w:p>
    <w:p w:rsidR="009B2314" w:rsidRDefault="009B2314" w:rsidP="009B2314">
      <w:r>
        <w:lastRenderedPageBreak/>
        <w:t>После истечения срока, установленного для мотивированного отказа, лицензионное вознаграждение, оплаченное Клиентом, возврату не подлежит.</w:t>
      </w:r>
    </w:p>
    <w:p w:rsidR="009B2314" w:rsidRDefault="009B2314" w:rsidP="009B2314">
      <w:r>
        <w:t>2.13. В случае нарушения Клиентом условий договора Общество вправе досрочно расторгнуть договор и незамедлительно блокировать доступ к Сервису без предварительного уведомления Клиента.</w:t>
      </w:r>
    </w:p>
    <w:p w:rsidR="009B2314" w:rsidRDefault="009B2314" w:rsidP="009B2314"/>
    <w:p w:rsidR="009B2314" w:rsidRPr="009B2314" w:rsidRDefault="009B2314" w:rsidP="009B2314">
      <w:pPr>
        <w:rPr>
          <w:b/>
          <w:bCs/>
        </w:rPr>
      </w:pPr>
      <w:r w:rsidRPr="009B2314">
        <w:rPr>
          <w:b/>
          <w:bCs/>
        </w:rPr>
        <w:t>3. ПОРЯДОК ПОЛЬЗОВАНИЯ СЕРВИСОМ</w:t>
      </w:r>
    </w:p>
    <w:p w:rsidR="009B2314" w:rsidRDefault="009B2314" w:rsidP="009B2314">
      <w:r>
        <w:t>3.1. Регистрация и предоставление доступа Клиенту к Сервису</w:t>
      </w:r>
    </w:p>
    <w:p w:rsidR="009B2314" w:rsidRDefault="009B2314" w:rsidP="009B2314">
      <w:r>
        <w:t>3.1.1. Для получения доступа к Сервису Клиент обязан пройти процедуру регистрации.</w:t>
      </w:r>
    </w:p>
    <w:p w:rsidR="009B2314" w:rsidRDefault="009B2314" w:rsidP="009B2314">
      <w:r>
        <w:t>3.1.2. Регистрация доступна для всех Клиентов, желающих воспользоваться Сервисом.</w:t>
      </w:r>
    </w:p>
    <w:p w:rsidR="009B2314" w:rsidRDefault="009B2314" w:rsidP="009B2314">
      <w:r>
        <w:t>3.1.3. Регистрация Клиента в Сервисе осуществляется на основании запроса на предоставление доступа через официальный сайт в сети Интернет, расположенный по адресу: https://podpislon.ru, путем прохождения процедуры регистрации.</w:t>
      </w:r>
    </w:p>
    <w:p w:rsidR="009B2314" w:rsidRDefault="009B2314" w:rsidP="009B2314">
      <w:r>
        <w:t>3.1.4. Регистрационная форма Клиента содержит обязательные параметры для заполнения:</w:t>
      </w:r>
    </w:p>
    <w:p w:rsidR="009B2314" w:rsidRDefault="009B2314" w:rsidP="009B2314">
      <w:r>
        <w:t>адрес электронной почты.</w:t>
      </w:r>
    </w:p>
    <w:p w:rsidR="009B2314" w:rsidRDefault="009B2314" w:rsidP="009B2314">
      <w:r>
        <w:t xml:space="preserve">номер мобильного телефона (с возможностью приёма </w:t>
      </w:r>
      <w:proofErr w:type="spellStart"/>
      <w:r>
        <w:t>СМС-сообщений</w:t>
      </w:r>
      <w:proofErr w:type="spellEnd"/>
      <w:r>
        <w:t>).</w:t>
      </w:r>
    </w:p>
    <w:p w:rsidR="009B2314" w:rsidRDefault="009B2314" w:rsidP="009B2314">
      <w:r>
        <w:t>3.1.5. Клиент вправе самостоятельно изменять Пароль в Сервисе неограниченное количество раз.</w:t>
      </w:r>
    </w:p>
    <w:p w:rsidR="009B2314" w:rsidRDefault="009B2314" w:rsidP="009B2314">
      <w:r>
        <w:t>3.1.6. Доступ Клиента в Сервис осуществляется после успешной авторизации. При этом Логин и Пароль считаются необходимой и достаточной информацией для авторизации Клиента.</w:t>
      </w:r>
    </w:p>
    <w:p w:rsidR="009B2314" w:rsidRDefault="009B2314" w:rsidP="009B2314">
      <w:r>
        <w:t>3.1.7. Датой начала использования Сервиса считается дата успешной регистрации Клиента в Сервисе.</w:t>
      </w:r>
    </w:p>
    <w:p w:rsidR="009B2314" w:rsidRDefault="009B2314" w:rsidP="009B2314">
      <w:r>
        <w:t>3.2. Изменение личных данных Клиента</w:t>
      </w:r>
    </w:p>
    <w:p w:rsidR="009B2314" w:rsidRDefault="009B2314" w:rsidP="009B2314">
      <w:r>
        <w:t>3.2.1. При использовании Сервиса Клиент вправе вносить изменения в указанные им данные.</w:t>
      </w:r>
    </w:p>
    <w:p w:rsidR="009B2314" w:rsidRDefault="009B2314" w:rsidP="009B2314">
      <w:r>
        <w:lastRenderedPageBreak/>
        <w:t>3.2.2. При неподтверждении или некорректном подтверждении Клиентом обновления данных их изменение не осуществляется.</w:t>
      </w:r>
    </w:p>
    <w:p w:rsidR="009B2314" w:rsidRDefault="009B2314" w:rsidP="009B2314">
      <w:r>
        <w:t>3.2.3. В случае, утраты, блокировки и т.д. подтвержденного адреса электронной почты, а также в случае, если Клиент не получил Код подтверждения необходимо лично обратиться в Поддержку Сервиса.</w:t>
      </w:r>
    </w:p>
    <w:p w:rsidR="009B2314" w:rsidRDefault="009B2314" w:rsidP="009B2314">
      <w:r>
        <w:t>3.3. Восстановление Доступа</w:t>
      </w:r>
    </w:p>
    <w:p w:rsidR="009B2314" w:rsidRDefault="009B2314" w:rsidP="009B2314">
      <w:r>
        <w:t>3.3.1. В случае утраты Пароля Клиент вправе восстановить доступ к Сервису путем использования функции восстановления пароля.</w:t>
      </w:r>
    </w:p>
    <w:p w:rsidR="009B2314" w:rsidRDefault="009B2314" w:rsidP="009B2314">
      <w:r>
        <w:t>3.3.2. В случае утраты Логина и (или) Пароля Клиент вправе восстановить доступ к Сервису путем повторной регистрации в Сервисе.</w:t>
      </w:r>
    </w:p>
    <w:p w:rsidR="009B2314" w:rsidRDefault="009B2314" w:rsidP="009B2314">
      <w:r>
        <w:t>3.3.3. Процедура повторной регистрации Клиента полностью идентична первичной регистрации и включает в себя необходимость выражения согласия со всеми положениями и условиями в порядке, предусмотренном Договором.</w:t>
      </w:r>
    </w:p>
    <w:p w:rsidR="009B2314" w:rsidRDefault="009B2314" w:rsidP="009B2314">
      <w:r>
        <w:t>3.4. Порядок использования Сервиса</w:t>
      </w:r>
    </w:p>
    <w:p w:rsidR="009B2314" w:rsidRDefault="009B2314" w:rsidP="009B2314">
      <w:r>
        <w:t>3.4.1. Сервис простой электронной подписи «</w:t>
      </w:r>
      <w:proofErr w:type="spellStart"/>
      <w:r>
        <w:t>Подпислон</w:t>
      </w:r>
      <w:proofErr w:type="spellEnd"/>
      <w:r>
        <w:t>» предоставляет Клиенту возможность заключения договоров с Пользователями, а также подписание иных документов путем формирования электронного документа в Сервисе и направления Пользователю для подписания при помощи ПЭП, НЭП или УКЭП.</w:t>
      </w:r>
    </w:p>
    <w:p w:rsidR="009B2314" w:rsidRDefault="009B2314" w:rsidP="009B2314">
      <w:r>
        <w:t>3.4.2. При формировании запроса Сервис от имени и в интересах Клиента совершает одно из указанных действий:</w:t>
      </w:r>
    </w:p>
    <w:p w:rsidR="009B2314" w:rsidRDefault="009B2314" w:rsidP="009B2314">
      <w:r>
        <w:t xml:space="preserve">- направляет Пользователю ссылку на подписываемый Электронный документ при помощи </w:t>
      </w:r>
      <w:proofErr w:type="spellStart"/>
      <w:r>
        <w:t>СМС-сообщения</w:t>
      </w:r>
      <w:proofErr w:type="spellEnd"/>
      <w:r>
        <w:t xml:space="preserve">, после чего отдельным </w:t>
      </w:r>
      <w:proofErr w:type="spellStart"/>
      <w:r>
        <w:t>СМС-сообщением</w:t>
      </w:r>
      <w:proofErr w:type="spellEnd"/>
      <w:r>
        <w:t xml:space="preserve"> Пользователю направляется Код подтверждения;</w:t>
      </w:r>
    </w:p>
    <w:p w:rsidR="009B2314" w:rsidRDefault="009B2314" w:rsidP="009B2314">
      <w:r>
        <w:t xml:space="preserve">- направляет Пользователю ссылку на подписываемый Электронный документ при помощи </w:t>
      </w:r>
      <w:proofErr w:type="spellStart"/>
      <w:r>
        <w:t>СМС-сообщения</w:t>
      </w:r>
      <w:proofErr w:type="spellEnd"/>
      <w:r>
        <w:t xml:space="preserve">, после чего сообщением в мессенджере </w:t>
      </w:r>
      <w:proofErr w:type="spellStart"/>
      <w:r>
        <w:t>Telegram</w:t>
      </w:r>
      <w:proofErr w:type="spellEnd"/>
      <w:r>
        <w:t xml:space="preserve"> Пользователю направляется Код подтверждения;</w:t>
      </w:r>
    </w:p>
    <w:p w:rsidR="009B2314" w:rsidRDefault="009B2314" w:rsidP="009B2314">
      <w:r>
        <w:t xml:space="preserve">- направляет Пользователю одновременно ссылку на подписываемый Электронный документ и Код подтверждения при помощи </w:t>
      </w:r>
      <w:proofErr w:type="spellStart"/>
      <w:r>
        <w:t>СМС-сообщения</w:t>
      </w:r>
      <w:proofErr w:type="spellEnd"/>
      <w:r>
        <w:t>;</w:t>
      </w:r>
    </w:p>
    <w:p w:rsidR="009B2314" w:rsidRDefault="009B2314" w:rsidP="009B2314">
      <w:r>
        <w:lastRenderedPageBreak/>
        <w:t xml:space="preserve">- предоставляет Пользователю доступ к подписываемому Электронному документу при сканировании Пользователем QR-кода, после чего </w:t>
      </w:r>
      <w:proofErr w:type="spellStart"/>
      <w:r>
        <w:t>СМС-сообщением</w:t>
      </w:r>
      <w:proofErr w:type="spellEnd"/>
      <w:r>
        <w:t xml:space="preserve"> Пользователю направляется Код подтверждения;</w:t>
      </w:r>
    </w:p>
    <w:p w:rsidR="009B2314" w:rsidRDefault="009B2314" w:rsidP="009B2314">
      <w:r>
        <w:t xml:space="preserve">- предоставляет Пользователю доступ к подписываемому Электронному документу при сканировании Пользователем QR-кода, после чего сообщением в мессенджере </w:t>
      </w:r>
      <w:proofErr w:type="spellStart"/>
      <w:r>
        <w:t>Telegram</w:t>
      </w:r>
      <w:proofErr w:type="spellEnd"/>
      <w:r>
        <w:t xml:space="preserve"> Пользователю направляется Код подтверждения;</w:t>
      </w:r>
    </w:p>
    <w:p w:rsidR="009B2314" w:rsidRDefault="009B2314" w:rsidP="009B2314">
      <w:r>
        <w:t>При переходе по ссылке, либо отсканированному QR-коду Пользователю будет предоставлен Электронный документ Клиента для ознакомления и подписания. Пользователь вводит свои персональные данные, выражает согласие с условиями оферты Пользователя, устанавливающего условия использования Сервиса, путем нажатия кнопки «Я принимаю условия соглашения», с Политикой Конфиденциальности, а также предоставляет согласие на обработку персональных данных. После выполнения всех перечисленных условий Пользователь получает возможность ввести Код подтверждения.</w:t>
      </w:r>
    </w:p>
    <w:p w:rsidR="009B2314" w:rsidRDefault="009B2314" w:rsidP="009B2314">
      <w:r>
        <w:t>3.5. Верификация данных Пользователя</w:t>
      </w:r>
    </w:p>
    <w:p w:rsidR="009B2314" w:rsidRDefault="009B2314" w:rsidP="009B2314">
      <w:r>
        <w:t>3.5.1. Верификация производится в целях предоставления доступа Пользователей к Сервису.</w:t>
      </w:r>
    </w:p>
    <w:p w:rsidR="009B2314" w:rsidRDefault="009B2314" w:rsidP="009B2314">
      <w:r>
        <w:t>3.5.2. Процедура верификации предполагает проверку достоверности данных и личности Пользователя, в том числе принадлежность номера телефона, который будет применяться в ходе использования Сервиса.</w:t>
      </w:r>
    </w:p>
    <w:p w:rsidR="009B2314" w:rsidRDefault="009B2314" w:rsidP="009B2314">
      <w:r>
        <w:t>3.5.3. Верификация Пользователя также может производиться при помощи сторонних сервисов, включая, но не ограничиваясь Единая система идентификации и аутентификации (ЕСИА), Сбер ID.</w:t>
      </w:r>
    </w:p>
    <w:p w:rsidR="009B2314" w:rsidRDefault="009B2314" w:rsidP="009B2314">
      <w:r>
        <w:t>3.5.4. В случае непрохождения верификации или несовпадения данных, полученных в ходе верификации, с данными, указанными в Сервисе, Пользователю может быть отказано в подписании Электронного документа.</w:t>
      </w:r>
    </w:p>
    <w:p w:rsidR="009B2314" w:rsidRDefault="009B2314" w:rsidP="009B2314">
      <w:r>
        <w:t>3.5.5. Ответственность за верификацию Пользователя (п. 3.5.2) возлагается на Клиента.</w:t>
      </w:r>
    </w:p>
    <w:p w:rsidR="009B2314" w:rsidRDefault="009B2314" w:rsidP="009B2314"/>
    <w:p w:rsidR="009B2314" w:rsidRDefault="009B2314" w:rsidP="009B2314">
      <w:r>
        <w:lastRenderedPageBreak/>
        <w:t>3.5.6. Сервис не несет ответственность за непроведение и/или ненадлежащее проведение верификации Пользователя.</w:t>
      </w:r>
    </w:p>
    <w:p w:rsidR="009B2314" w:rsidRDefault="009B2314" w:rsidP="009B2314">
      <w:r>
        <w:t>3.6. Порядок формирования и использования Ссылки и Кода подтверждения</w:t>
      </w:r>
    </w:p>
    <w:p w:rsidR="009B2314" w:rsidRDefault="009B2314" w:rsidP="009B2314">
      <w:r>
        <w:t xml:space="preserve">3.6.1. При получении электронного запроса от Клиента в Личном кабинете Сервис в автоматическом режиме генерирует </w:t>
      </w:r>
      <w:proofErr w:type="spellStart"/>
      <w:r>
        <w:t>СМС-сообщения</w:t>
      </w:r>
      <w:proofErr w:type="spellEnd"/>
      <w:r>
        <w:t>, содержащее ссылку на подписываемый Электронный документ и/или Код подтверждения, которое направляется на мобильный номер Пользователя и считается предоставленным лично Пользователю.</w:t>
      </w:r>
    </w:p>
    <w:p w:rsidR="009B2314" w:rsidRDefault="009B2314" w:rsidP="009B2314">
      <w:r>
        <w:t>3.6.2. Также путем использования Личного кабинета Сервиса Клиент может сформировать ссылку на подписываемый Электронный документ путем генерации QR-кода, который может быть отсканирован Пользователем, либо сформировать URL-ссылку для передачи Пользователю иным способом.</w:t>
      </w:r>
    </w:p>
    <w:p w:rsidR="009B2314" w:rsidRDefault="009B2314" w:rsidP="009B2314">
      <w:r>
        <w:t>3.6.3. Код подтверждения может быть однократно использован для подписания одного электронного документа, созданного и/или отправляемого с использованием Сервиса, для последующих электронных документов направляется новый код подтверждения.</w:t>
      </w:r>
    </w:p>
    <w:p w:rsidR="009B2314" w:rsidRDefault="009B2314" w:rsidP="009B2314">
      <w:r>
        <w:t>3.7. Порядок подписания документов путем использования QR-кода.</w:t>
      </w:r>
    </w:p>
    <w:p w:rsidR="009B2314" w:rsidRDefault="009B2314" w:rsidP="009B2314">
      <w:r>
        <w:t>3.7.1. В Личном кабинете Сервиса Клиент может создать необходимое ему количество QR-терминалов соответствующего количеству рабочих мест, где будет осуществляться подписание Электронных документов при помощи QR-кода.</w:t>
      </w:r>
    </w:p>
    <w:p w:rsidR="009B2314" w:rsidRDefault="009B2314" w:rsidP="009B2314">
      <w:r>
        <w:t>3.7.2. Для каждого QR-терминала генерируется уникальный QR-код, который необходимо разместить на соответствующем рабочем месте.</w:t>
      </w:r>
    </w:p>
    <w:p w:rsidR="009B2314" w:rsidRDefault="009B2314" w:rsidP="009B2314">
      <w:r>
        <w:t>3.7.3. Присоединение QR-кода к QR-терминалу происходит ежедневно перед началом рабочего дня (началом смены) через Личный кабинет Сервиса путем выбора соответствующего QR-терминала.</w:t>
      </w:r>
    </w:p>
    <w:p w:rsidR="009B2314" w:rsidRDefault="009B2314" w:rsidP="009B2314">
      <w:r>
        <w:t xml:space="preserve">3.7.4. Пользователю для осуществления подписания документа необходимо отсканировать QR-код при помощи смартфона или другого устройства с камерой и приложением для сканирования QR-кодов, после чего </w:t>
      </w:r>
      <w:r>
        <w:lastRenderedPageBreak/>
        <w:t xml:space="preserve">автоматически произойдет переход по ссылке к сформированному электронному документу для ознакомления. Для подписания электронного документа Код подтверждения будет направлен Пользователю путем </w:t>
      </w:r>
      <w:proofErr w:type="spellStart"/>
      <w:r>
        <w:t>СМС-сообщения</w:t>
      </w:r>
      <w:proofErr w:type="spellEnd"/>
      <w:r>
        <w:t xml:space="preserve"> (</w:t>
      </w:r>
      <w:proofErr w:type="spellStart"/>
      <w:r>
        <w:t>cообщением</w:t>
      </w:r>
      <w:proofErr w:type="spellEnd"/>
      <w:r>
        <w:t xml:space="preserve"> в мессенджере </w:t>
      </w:r>
      <w:proofErr w:type="spellStart"/>
      <w:r>
        <w:t>Telegram</w:t>
      </w:r>
      <w:proofErr w:type="spellEnd"/>
      <w:r>
        <w:t>).</w:t>
      </w:r>
    </w:p>
    <w:p w:rsidR="009B2314" w:rsidRDefault="009B2314" w:rsidP="009B2314">
      <w:r>
        <w:t>3.8. Порядок подписания документов путем использования усиленной квалифицированной электронной подписи (КЭП).</w:t>
      </w:r>
    </w:p>
    <w:p w:rsidR="009B2314" w:rsidRDefault="009B2314" w:rsidP="009B2314">
      <w:r>
        <w:t xml:space="preserve">3.8.1. Для подписания документов при помощи КЭП необходимо установить актуальные версии КриптоПро CSP (или аналог), КриптоПро ЭЦП </w:t>
      </w:r>
      <w:proofErr w:type="spellStart"/>
      <w:r>
        <w:t>Browser</w:t>
      </w:r>
      <w:proofErr w:type="spellEnd"/>
      <w:r>
        <w:t xml:space="preserve"> </w:t>
      </w:r>
      <w:proofErr w:type="spellStart"/>
      <w:r>
        <w:t>plug-in</w:t>
      </w:r>
      <w:proofErr w:type="spellEnd"/>
      <w:r>
        <w:t>.</w:t>
      </w:r>
    </w:p>
    <w:p w:rsidR="009B2314" w:rsidRDefault="009B2314" w:rsidP="009B2314">
      <w:r>
        <w:t>3.8.2. При выборе Клиентом подписания документа при помощи КЭП необходимо установить физический токен в компьютер и выбрать подписанта.</w:t>
      </w:r>
    </w:p>
    <w:p w:rsidR="009B2314" w:rsidRDefault="009B2314" w:rsidP="009B2314">
      <w:r>
        <w:t>3.8.3. В случае если подписантом документа является лицо по доверенности (МЧД) при подписании документа необходимо предварительно заполнить в профиле подписанта данные об уникальном номере доверенности (GUID).</w:t>
      </w:r>
    </w:p>
    <w:p w:rsidR="009B2314" w:rsidRDefault="009B2314" w:rsidP="009B2314">
      <w:r>
        <w:t>3.8.4. Факт подписания документа Клиентом подтверждается сгенерированным файлом открепленной подписи (.</w:t>
      </w:r>
      <w:proofErr w:type="spellStart"/>
      <w:r>
        <w:t>sig</w:t>
      </w:r>
      <w:proofErr w:type="spellEnd"/>
      <w:r>
        <w:t>), который подлежит хранению совместно с подписанным документом.</w:t>
      </w:r>
    </w:p>
    <w:p w:rsidR="009B2314" w:rsidRDefault="009B2314" w:rsidP="009B2314">
      <w:r>
        <w:t>3.8.5. Подписание документа со стороны Пользователя происходит в порядке, установленном в п. 3.4.2 Договора.</w:t>
      </w:r>
    </w:p>
    <w:p w:rsidR="009B2314" w:rsidRDefault="009B2314" w:rsidP="009B2314">
      <w:r>
        <w:t>3.8.6. Факт подписания документа Пользователем фиксируется в документе – «Сертификат электронной подписи», включающий в себя хэш-сумму файла документа и хэш-операции подписания.</w:t>
      </w:r>
    </w:p>
    <w:p w:rsidR="009B2314" w:rsidRDefault="009B2314" w:rsidP="009B2314"/>
    <w:p w:rsidR="009B2314" w:rsidRPr="009B2314" w:rsidRDefault="009B2314" w:rsidP="009B2314">
      <w:pPr>
        <w:rPr>
          <w:b/>
          <w:bCs/>
        </w:rPr>
      </w:pPr>
      <w:r w:rsidRPr="009B2314">
        <w:rPr>
          <w:b/>
          <w:bCs/>
        </w:rPr>
        <w:t>4. ПРАВА И ОБЯЗАННОСТИ</w:t>
      </w:r>
    </w:p>
    <w:p w:rsidR="009B2314" w:rsidRDefault="009B2314" w:rsidP="009B2314">
      <w:r>
        <w:t xml:space="preserve">4.1. Сервис вправе использовать факт заключения Договора с Клиентом, факт предоставления доступа в Сервис Пользователям Клиента в своих маркетинговых и рекламных целях, для чего Стороны предоставляют друг другу право использовать принадлежащие им фирменные наименования, </w:t>
      </w:r>
      <w:r>
        <w:lastRenderedPageBreak/>
        <w:t>логотипы, коммерческие обозначения, товарные знаки/знаки обслуживания в своих маркетинговых и рекламных материалах, презентациях, на веб-сайтах.</w:t>
      </w:r>
    </w:p>
    <w:p w:rsidR="009B2314" w:rsidRDefault="009B2314" w:rsidP="009B2314">
      <w:r>
        <w:t>4.2. Право использования товарного знака, знака обслуживания в рамках Договора не является предоставлением лицензии на указанный товарный знак, знак обслуживания и не предусматривает отдельной уплаты лицензионного вознаграждения за это.</w:t>
      </w:r>
    </w:p>
    <w:p w:rsidR="009B2314" w:rsidRDefault="009B2314" w:rsidP="009B2314"/>
    <w:p w:rsidR="009B2314" w:rsidRPr="009B2314" w:rsidRDefault="009B2314" w:rsidP="009B2314">
      <w:pPr>
        <w:rPr>
          <w:b/>
          <w:bCs/>
        </w:rPr>
      </w:pPr>
      <w:r w:rsidRPr="009B2314">
        <w:rPr>
          <w:b/>
          <w:bCs/>
        </w:rPr>
        <w:t>5. КОНФИДЕНЦИАЛЬНОСТЬ</w:t>
      </w:r>
    </w:p>
    <w:p w:rsidR="009B2314" w:rsidRDefault="009B2314" w:rsidP="009B2314">
      <w:r>
        <w:t>5.1. Клиент обязан:</w:t>
      </w:r>
    </w:p>
    <w:p w:rsidR="009B2314" w:rsidRDefault="009B2314" w:rsidP="009B2314">
      <w:r>
        <w:t>5.1.1. не разглашать любым третьим лицам информацию, полученную в ходе формирования электронного документооборота в целях формирования, а также предпринимать все меры, необходимые для сохранения этих сведений в тайне;</w:t>
      </w:r>
    </w:p>
    <w:p w:rsidR="009B2314" w:rsidRDefault="009B2314" w:rsidP="009B2314">
      <w:r>
        <w:t>5.1.2. незамедлительно сообщать Сервису/Обществу о нарушении секретности сведений, указанных в настоящем пункте Соглашения, о возникновении у Клиента подозрений в нарушении их секретности или об утрате Клиентом контроля над личным кабинетом посредством обращения в Поддержку сервиса.</w:t>
      </w:r>
    </w:p>
    <w:p w:rsidR="009B2314" w:rsidRDefault="009B2314" w:rsidP="009B2314">
      <w:r>
        <w:t>5.2. Риски неблагоприятных последствий, которые могут наступить в связи с неисполнением обязанностей, предусмотренных Соглашением, в том числе риски, связанные с негативными последствиями недобросовестных действий третьих лиц, получивших вышеуказанную информацию, несет Клиент.</w:t>
      </w:r>
    </w:p>
    <w:p w:rsidR="009B2314" w:rsidRDefault="009B2314" w:rsidP="009B2314">
      <w:r>
        <w:t>5.3. Сервис обеспечивает конфиденциальность информации о Клиенте. Сведения о клиенте, доступны исключительно ограниченному количеству уполномоченных сотрудников Сервиса в соответствии с политикой информационной безопасности, принятой в Сервисе.</w:t>
      </w:r>
    </w:p>
    <w:p w:rsidR="009B2314" w:rsidRDefault="009B2314" w:rsidP="009B2314">
      <w:pPr>
        <w:rPr>
          <w:b/>
          <w:bCs/>
        </w:rPr>
      </w:pPr>
    </w:p>
    <w:p w:rsidR="009B2314" w:rsidRDefault="009B2314" w:rsidP="009B2314">
      <w:pPr>
        <w:rPr>
          <w:b/>
          <w:bCs/>
        </w:rPr>
      </w:pPr>
    </w:p>
    <w:p w:rsidR="009B2314" w:rsidRPr="009B2314" w:rsidRDefault="009B2314" w:rsidP="009B2314">
      <w:pPr>
        <w:rPr>
          <w:b/>
          <w:bCs/>
        </w:rPr>
      </w:pPr>
    </w:p>
    <w:p w:rsidR="009B2314" w:rsidRPr="009B2314" w:rsidRDefault="009B2314" w:rsidP="009B2314">
      <w:pPr>
        <w:rPr>
          <w:b/>
          <w:bCs/>
        </w:rPr>
      </w:pPr>
      <w:r w:rsidRPr="009B2314">
        <w:rPr>
          <w:b/>
          <w:bCs/>
        </w:rPr>
        <w:lastRenderedPageBreak/>
        <w:t>6. ОТВЕТСТВЕННОСТЬ СТОРОН</w:t>
      </w:r>
    </w:p>
    <w:p w:rsidR="009B2314" w:rsidRDefault="009B2314" w:rsidP="009B2314">
      <w:r>
        <w:t>6.1. Стороны несут ответственность за невыполнение или ненадлежащее выполнение своих обязанностей по настоящему Договору в пределах суммы причиненного другой стороне реального ущерба.</w:t>
      </w:r>
    </w:p>
    <w:p w:rsidR="009B2314" w:rsidRDefault="009B2314" w:rsidP="009B2314">
      <w:r>
        <w:t>6.2. Стороны несут ответственность за неисполнение или надлежащее исполнение своих обязанностей по настоящему Договору, если не будет доказано, что соответствующее нарушение допущено Стороной невиновно.</w:t>
      </w:r>
    </w:p>
    <w:p w:rsidR="009B2314" w:rsidRDefault="009B2314" w:rsidP="009B2314">
      <w:r>
        <w:t>6.3. Стороны не несут ответственность за неисполнение либо ненадлежащее исполнение своих обязанностей по настоящему Договору, если соответствующее нарушение обусловлено ненадлежащим исполнением своих обязанностей другой Стороной или вызвано действием обстоятельств непреодолимой силы.</w:t>
      </w:r>
    </w:p>
    <w:p w:rsidR="009B2314" w:rsidRDefault="009B2314" w:rsidP="009B2314"/>
    <w:p w:rsidR="009B2314" w:rsidRPr="009B2314" w:rsidRDefault="009B2314" w:rsidP="009B2314">
      <w:pPr>
        <w:rPr>
          <w:b/>
          <w:bCs/>
        </w:rPr>
      </w:pPr>
      <w:r w:rsidRPr="009B2314">
        <w:rPr>
          <w:b/>
          <w:bCs/>
        </w:rPr>
        <w:t>7. ИСКЛЮЧИТЕЛЬНЫЕ ПРАВА</w:t>
      </w:r>
    </w:p>
    <w:p w:rsidR="009B2314" w:rsidRDefault="009B2314" w:rsidP="009B2314">
      <w:r>
        <w:t>7.1. Обладателем исключительных прав на Сервис является Общество.</w:t>
      </w:r>
    </w:p>
    <w:p w:rsidR="009B2314" w:rsidRDefault="009B2314" w:rsidP="009B2314">
      <w:r>
        <w:t>7.2. Общество не несет ответственность за тексты документов, размещённые Клиентами на Сервисе.</w:t>
      </w:r>
    </w:p>
    <w:p w:rsidR="009B2314" w:rsidRDefault="009B2314" w:rsidP="009B2314">
      <w:r>
        <w:t>7.3. Права на использование программы для ЭВМ «</w:t>
      </w:r>
      <w:proofErr w:type="spellStart"/>
      <w:r>
        <w:t>Подпислон</w:t>
      </w:r>
      <w:proofErr w:type="spellEnd"/>
      <w:r>
        <w:t>» передаются исключительно Клиенту без права передачи третьим лицам, если нет письменного разрешения Общества на иное.</w:t>
      </w:r>
    </w:p>
    <w:p w:rsidR="009B2314" w:rsidRDefault="009B2314" w:rsidP="009B2314">
      <w:r>
        <w:t>7.4. В программе для ЭВМ «</w:t>
      </w:r>
      <w:proofErr w:type="spellStart"/>
      <w:r>
        <w:t>Подпислон</w:t>
      </w:r>
      <w:proofErr w:type="spellEnd"/>
      <w:r>
        <w:t>» не используются никакие элементы в нарушение прав третьих лиц. В случае если эти гарантии будут нарушены, Общество обязуется принять меры, которые обеспечат Клиенту беспрепятственное использование прав, передаваемых по договору.</w:t>
      </w:r>
    </w:p>
    <w:p w:rsidR="009B2314" w:rsidRDefault="009B2314" w:rsidP="009B2314">
      <w:r>
        <w:t>7.5. Общество гарантирует, что программа для ЭВМ «</w:t>
      </w:r>
      <w:proofErr w:type="spellStart"/>
      <w:r>
        <w:t>Подпислон</w:t>
      </w:r>
      <w:proofErr w:type="spellEnd"/>
      <w:r>
        <w:t>»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9B2314" w:rsidRDefault="009B2314" w:rsidP="009B2314"/>
    <w:p w:rsidR="009B2314" w:rsidRPr="009B2314" w:rsidRDefault="009B2314" w:rsidP="009B2314">
      <w:pPr>
        <w:rPr>
          <w:b/>
          <w:bCs/>
        </w:rPr>
      </w:pPr>
      <w:r w:rsidRPr="009B2314">
        <w:rPr>
          <w:b/>
          <w:bCs/>
        </w:rPr>
        <w:t>8. СРОК ДЕЙСТВИЯ И ИЗМЕНЕНИЙ УСЛОВИЙ ОФЕРТЫ</w:t>
      </w:r>
    </w:p>
    <w:p w:rsidR="009B2314" w:rsidRDefault="009B2314" w:rsidP="009B2314">
      <w:r>
        <w:t xml:space="preserve">8.1. Оферта вступает в силу с даты, указанной </w:t>
      </w:r>
      <w:proofErr w:type="gramStart"/>
      <w:r>
        <w:t>в разделе «Дата размещения»</w:t>
      </w:r>
      <w:proofErr w:type="gramEnd"/>
      <w:r>
        <w:t xml:space="preserve"> и действует до момента отзыва Оферты Обществом.</w:t>
      </w:r>
    </w:p>
    <w:p w:rsidR="009B2314" w:rsidRDefault="009B2314" w:rsidP="009B2314">
      <w:r>
        <w:t>8.2. Общество оставляет за собой право внести изменения в условия Оферты и/или отозвать Оферту в любой момент по своему усмотрению. В случае внесения Обществом изменений в Оферту такие изменения вступают в силу с момента размещения измененного текста Оферты в сети Интернет по адрес: https://podpislon.ru/, если иной срок вступления изменений в силу не определен дополнительно при таком размещении.</w:t>
      </w:r>
    </w:p>
    <w:p w:rsidR="009B2314" w:rsidRDefault="009B2314" w:rsidP="009B2314"/>
    <w:p w:rsidR="009B2314" w:rsidRPr="009B2314" w:rsidRDefault="009B2314" w:rsidP="009B2314">
      <w:pPr>
        <w:rPr>
          <w:b/>
          <w:bCs/>
        </w:rPr>
      </w:pPr>
      <w:r w:rsidRPr="009B2314">
        <w:rPr>
          <w:b/>
          <w:bCs/>
        </w:rPr>
        <w:t>9. СРОК ДЕЙСТВИЯ ДОГОВОРА, ПОРЯДОК ЕГО ИЗМЕНЕНИЯ И РАСТОРЖЕНИЯ</w:t>
      </w:r>
    </w:p>
    <w:p w:rsidR="009B2314" w:rsidRDefault="009B2314" w:rsidP="009B2314">
      <w:r>
        <w:t>9.1. Договор вступает в силу с даты акцепта оферты и считается заключенным на неопределенный срок.</w:t>
      </w:r>
    </w:p>
    <w:p w:rsidR="009B2314" w:rsidRDefault="009B2314" w:rsidP="009B2314">
      <w:r>
        <w:t>9.2. Договор может быть расторгнут:</w:t>
      </w:r>
    </w:p>
    <w:p w:rsidR="009B2314" w:rsidRDefault="009B2314" w:rsidP="009B2314">
      <w:r>
        <w:t>9.2.1. По соглашению Сторон;</w:t>
      </w:r>
    </w:p>
    <w:p w:rsidR="009B2314" w:rsidRDefault="009B2314" w:rsidP="009B2314">
      <w:r>
        <w:t>9.2.2. По инициативе Пользователя. При этом Пользователь обязан уведомить путем направления или предоставления письменного уведомления в Сервис о расторжении не менее, чем за 3 (три) календарных дня до предполагаемой даты расторжения Договора;</w:t>
      </w:r>
    </w:p>
    <w:p w:rsidR="009B2314" w:rsidRDefault="009B2314" w:rsidP="009B2314">
      <w:r>
        <w:t>9.2.3. По инициативе Сервиса. При этом Сервис обязан уведомить Пользователя о расторжении не менее, чем за 3 (три) календарных дня до предполагаемой даты расторжения Соглашения путем размещения соответствующей информации на сайте Сервиса;</w:t>
      </w:r>
    </w:p>
    <w:p w:rsidR="009B2314" w:rsidRDefault="009B2314" w:rsidP="009B2314">
      <w:r>
        <w:t>9.2.4. По иным основаниям, предусмотренным настоящей офертой и/или действующим законодательством Российской Федерации.</w:t>
      </w:r>
    </w:p>
    <w:p w:rsidR="009B2314" w:rsidRDefault="009B2314" w:rsidP="009B2314">
      <w:r>
        <w:t xml:space="preserve">9.3. Любые изменения и дополнения к Договору действительны только в том случае, если они совершены в письменной форме, в том числе с </w:t>
      </w:r>
      <w:r>
        <w:lastRenderedPageBreak/>
        <w:t>использованием Электронного документооборота, в этом случае они являются его неотъемлемой частью.</w:t>
      </w:r>
    </w:p>
    <w:p w:rsidR="009B2314" w:rsidRDefault="009B2314" w:rsidP="009B2314">
      <w:r>
        <w:t>9.4. Прекращение срока действия Договора по любому основанию не освобождает Стороны от ответственности за нарушения условий Договора, возникшие в течение срока его действия.</w:t>
      </w:r>
    </w:p>
    <w:p w:rsidR="009B2314" w:rsidRDefault="009B2314" w:rsidP="009B2314"/>
    <w:p w:rsidR="009B2314" w:rsidRPr="009B2314" w:rsidRDefault="009B2314" w:rsidP="009B2314">
      <w:pPr>
        <w:rPr>
          <w:b/>
          <w:bCs/>
        </w:rPr>
      </w:pPr>
      <w:r w:rsidRPr="009B2314">
        <w:rPr>
          <w:b/>
          <w:bCs/>
        </w:rPr>
        <w:t>10. ДОПОЛНИТЕЛЬНЫЕ УСЛОВИЯ</w:t>
      </w:r>
    </w:p>
    <w:p w:rsidR="009B2314" w:rsidRDefault="009B2314" w:rsidP="009B2314">
      <w:r>
        <w:t>10.1. Общество не принимает встречные предложения от Клиента относительно изменений настоящего Договора.</w:t>
      </w:r>
    </w:p>
    <w:p w:rsidR="009B2314" w:rsidRDefault="009B2314" w:rsidP="009B2314">
      <w:r>
        <w:t>10.2. Оферта, Договор, его заключение и исполнение регулируется действующим законодательством Российской Федерации. Все вопросы, не урегулированные офертой или урегулированные не полностью, регулируются в соответствии с действующим законодательством Российской Федерации.</w:t>
      </w:r>
    </w:p>
    <w:p w:rsidR="009B2314" w:rsidRDefault="009B2314" w:rsidP="009B2314">
      <w:r>
        <w:t>10.3. В случае неурегулирования спора путем переговоров Стороны устанавливают обязательный досудебный претензионный порядок разрешения спора.</w:t>
      </w:r>
    </w:p>
    <w:p w:rsidR="009B2314" w:rsidRDefault="009B2314" w:rsidP="009B2314">
      <w:r>
        <w:t>10.4. В случае получения претензии любая из Сторон обязана в течение 30 (тридцати) рабочих дней с даты ее получения рассмотреть претензию и представить другой Стороне предложения по ее урегулированию с указанием сроков урегулирования.</w:t>
      </w:r>
    </w:p>
    <w:p w:rsidR="009B2314" w:rsidRDefault="009B2314" w:rsidP="009B2314">
      <w:r>
        <w:t>10.5. В случае если Стороны не придут к согласию по спорным вопросам в течение срока рассмотрения претензии, указанного в п. 10.6 оферты (в том числе при отсутствии ответа на претензию и получении отказа в удовлетворении претензии), спор подлежит рассмотрению в суде по месту нахождения Общества.</w:t>
      </w:r>
    </w:p>
    <w:p w:rsidR="009B2314" w:rsidRDefault="009B2314" w:rsidP="009B2314">
      <w:r>
        <w:t xml:space="preserve">10.6. Любые уведомления по Договору могут направляться одной Стороной другой Стороне: 1) по электронной почте а) на адрес электронной почты Пользователя, указанный им при регистрации в Личном кабинете, с адреса электронной почты Общества, указанного в разделе 10 оферты в случае, если получателем является Клиент, и б) на адрес электронной почты </w:t>
      </w:r>
      <w:r>
        <w:lastRenderedPageBreak/>
        <w:t>Общества, указанный в разделе 10 Оферты, с адреса электронной почты Клиента, указанного им при регистрации в Личном кабинете; 2) почтой с уведомлением о вручении или курьерской службой с подтверждением доставки.</w:t>
      </w:r>
    </w:p>
    <w:p w:rsidR="009B2314" w:rsidRDefault="009B2314" w:rsidP="009B2314">
      <w:r>
        <w:t>10.7. В случае если одно или более положений оферты (Договора)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оферты (Договора), которые остаются в силе.</w:t>
      </w:r>
    </w:p>
    <w:p w:rsidR="009B2314" w:rsidRDefault="009B2314" w:rsidP="009B2314">
      <w:r>
        <w:t>10.8. Общество вправе передать свои права и/или обязанности по настоящему Договору, как в целом, так и в части, третьей стороне без согласования с Клиентом.</w:t>
      </w:r>
    </w:p>
    <w:p w:rsidR="009B2314" w:rsidRDefault="009B2314" w:rsidP="009B2314">
      <w:r>
        <w:t>10.9. В случае передачи прав и/или обязанностей, как в целом, так и в части, по настоящему Договору третьей стороне, третья сторона имеет право предоставлять аналогичные или похожие услуги на другом сайте.</w:t>
      </w:r>
    </w:p>
    <w:p w:rsidR="009B2314" w:rsidRDefault="009B2314" w:rsidP="009B2314"/>
    <w:p w:rsidR="009B2314" w:rsidRPr="009B2314" w:rsidRDefault="009B2314" w:rsidP="009B2314">
      <w:pPr>
        <w:rPr>
          <w:b/>
          <w:bCs/>
        </w:rPr>
      </w:pPr>
      <w:r w:rsidRPr="009B2314">
        <w:rPr>
          <w:b/>
          <w:bCs/>
        </w:rPr>
        <w:t>11. РЕКВИЗИТЫ ОБЩЕСТВА</w:t>
      </w:r>
    </w:p>
    <w:p w:rsidR="009B2314" w:rsidRDefault="009B2314" w:rsidP="009B2314">
      <w:r>
        <w:t>Общество с ограниченной ответственностью «ПОДПИСЛОН»</w:t>
      </w:r>
    </w:p>
    <w:p w:rsidR="009B2314" w:rsidRDefault="009B2314" w:rsidP="009B2314">
      <w:r>
        <w:t>ИНН/КПП: 7801708775/ 780101001</w:t>
      </w:r>
    </w:p>
    <w:p w:rsidR="009B2314" w:rsidRDefault="009B2314" w:rsidP="009B2314">
      <w:r>
        <w:t>ОГРН:1227800011724</w:t>
      </w:r>
    </w:p>
    <w:p w:rsidR="009B2314" w:rsidRDefault="009B2314" w:rsidP="009B2314">
      <w:r>
        <w:t xml:space="preserve">Юридический адрес: 199155, г. Санкт-Петербург, ВН.ТЕР.Г. Муниципальный округ Остров Декабристов, ул. Уральская, д. 13, литера К, </w:t>
      </w:r>
      <w:proofErr w:type="spellStart"/>
      <w:r>
        <w:t>помещ</w:t>
      </w:r>
      <w:proofErr w:type="spellEnd"/>
      <w:r>
        <w:t>. 1-Н, ком.27</w:t>
      </w:r>
    </w:p>
    <w:p w:rsidR="009B2314" w:rsidRDefault="009B2314" w:rsidP="009B2314">
      <w:r>
        <w:t>E-mail: info@podpislon.ru</w:t>
      </w:r>
    </w:p>
    <w:p w:rsidR="00205CCD" w:rsidRDefault="009B2314" w:rsidP="009B2314">
      <w:r>
        <w:t>Генеральный директор Кудрявцев Георгий Юрьевич</w:t>
      </w:r>
    </w:p>
    <w:sectPr w:rsidR="00205C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Заголовки (сло">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4"/>
    <w:rsid w:val="00205CCD"/>
    <w:rsid w:val="00401DFF"/>
    <w:rsid w:val="005F799F"/>
    <w:rsid w:val="00823604"/>
    <w:rsid w:val="009B2314"/>
    <w:rsid w:val="00B36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61A3698"/>
  <w15:chartTrackingRefBased/>
  <w15:docId w15:val="{701D3670-2420-F14E-AA01-7F6551F1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CCD"/>
    <w:pPr>
      <w:spacing w:after="0" w:line="360" w:lineRule="auto"/>
      <w:ind w:firstLine="709"/>
      <w:jc w:val="both"/>
    </w:pPr>
    <w:rPr>
      <w:rFonts w:ascii="Times New Roman" w:hAnsi="Times New Roman"/>
      <w:sz w:val="28"/>
    </w:rPr>
  </w:style>
  <w:style w:type="paragraph" w:styleId="1">
    <w:name w:val="heading 1"/>
    <w:basedOn w:val="a"/>
    <w:next w:val="a"/>
    <w:link w:val="10"/>
    <w:autoRedefine/>
    <w:uiPriority w:val="9"/>
    <w:qFormat/>
    <w:rsid w:val="00401DFF"/>
    <w:pPr>
      <w:keepNext/>
      <w:keepLines/>
      <w:ind w:firstLine="0"/>
      <w:jc w:val="center"/>
      <w:outlineLvl w:val="0"/>
    </w:pPr>
    <w:rPr>
      <w:rFonts w:eastAsiaTheme="majorEastAsia" w:cs="Times New Roman (Заголовки (сло"/>
      <w:caps/>
      <w:szCs w:val="40"/>
    </w:rPr>
  </w:style>
  <w:style w:type="paragraph" w:styleId="2">
    <w:name w:val="heading 2"/>
    <w:basedOn w:val="a"/>
    <w:next w:val="a"/>
    <w:link w:val="20"/>
    <w:autoRedefine/>
    <w:uiPriority w:val="9"/>
    <w:unhideWhenUsed/>
    <w:qFormat/>
    <w:rsid w:val="00401DFF"/>
    <w:pPr>
      <w:keepNext/>
      <w:keepLines/>
      <w:ind w:firstLine="0"/>
      <w:jc w:val="center"/>
      <w:outlineLvl w:val="1"/>
    </w:pPr>
    <w:rPr>
      <w:rFonts w:eastAsiaTheme="majorEastAsia" w:cstheme="majorBidi"/>
      <w:szCs w:val="32"/>
    </w:rPr>
  </w:style>
  <w:style w:type="paragraph" w:styleId="3">
    <w:name w:val="heading 3"/>
    <w:basedOn w:val="a"/>
    <w:next w:val="a"/>
    <w:link w:val="30"/>
    <w:uiPriority w:val="9"/>
    <w:semiHidden/>
    <w:unhideWhenUsed/>
    <w:qFormat/>
    <w:rsid w:val="009B231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9B23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9B231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9B231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B231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B231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B231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DFF"/>
    <w:rPr>
      <w:rFonts w:ascii="Times New Roman" w:eastAsiaTheme="majorEastAsia" w:hAnsi="Times New Roman" w:cs="Times New Roman (Заголовки (сло"/>
      <w:caps/>
      <w:sz w:val="28"/>
      <w:szCs w:val="40"/>
    </w:rPr>
  </w:style>
  <w:style w:type="character" w:customStyle="1" w:styleId="20">
    <w:name w:val="Заголовок 2 Знак"/>
    <w:basedOn w:val="a0"/>
    <w:link w:val="2"/>
    <w:uiPriority w:val="9"/>
    <w:rsid w:val="00401DFF"/>
    <w:rPr>
      <w:rFonts w:ascii="Times New Roman" w:eastAsiaTheme="majorEastAsia" w:hAnsi="Times New Roman" w:cstheme="majorBidi"/>
      <w:sz w:val="28"/>
      <w:szCs w:val="32"/>
    </w:rPr>
  </w:style>
  <w:style w:type="character" w:customStyle="1" w:styleId="30">
    <w:name w:val="Заголовок 3 Знак"/>
    <w:basedOn w:val="a0"/>
    <w:link w:val="3"/>
    <w:uiPriority w:val="9"/>
    <w:semiHidden/>
    <w:rsid w:val="009B231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2314"/>
    <w:rPr>
      <w:rFonts w:eastAsiaTheme="majorEastAsia" w:cstheme="majorBidi"/>
      <w:i/>
      <w:iCs/>
      <w:color w:val="0F4761" w:themeColor="accent1" w:themeShade="BF"/>
      <w:sz w:val="28"/>
    </w:rPr>
  </w:style>
  <w:style w:type="character" w:customStyle="1" w:styleId="50">
    <w:name w:val="Заголовок 5 Знак"/>
    <w:basedOn w:val="a0"/>
    <w:link w:val="5"/>
    <w:uiPriority w:val="9"/>
    <w:semiHidden/>
    <w:rsid w:val="009B2314"/>
    <w:rPr>
      <w:rFonts w:eastAsiaTheme="majorEastAsia" w:cstheme="majorBidi"/>
      <w:color w:val="0F4761" w:themeColor="accent1" w:themeShade="BF"/>
      <w:sz w:val="28"/>
    </w:rPr>
  </w:style>
  <w:style w:type="character" w:customStyle="1" w:styleId="60">
    <w:name w:val="Заголовок 6 Знак"/>
    <w:basedOn w:val="a0"/>
    <w:link w:val="6"/>
    <w:uiPriority w:val="9"/>
    <w:semiHidden/>
    <w:rsid w:val="009B231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B231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B231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B2314"/>
    <w:rPr>
      <w:rFonts w:eastAsiaTheme="majorEastAsia" w:cstheme="majorBidi"/>
      <w:color w:val="272727" w:themeColor="text1" w:themeTint="D8"/>
      <w:sz w:val="28"/>
    </w:rPr>
  </w:style>
  <w:style w:type="paragraph" w:styleId="a3">
    <w:name w:val="Title"/>
    <w:basedOn w:val="a"/>
    <w:next w:val="a"/>
    <w:link w:val="a4"/>
    <w:uiPriority w:val="10"/>
    <w:qFormat/>
    <w:rsid w:val="009B2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B23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314"/>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B23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2314"/>
    <w:pPr>
      <w:spacing w:before="160" w:after="160"/>
      <w:jc w:val="center"/>
    </w:pPr>
    <w:rPr>
      <w:i/>
      <w:iCs/>
      <w:color w:val="404040" w:themeColor="text1" w:themeTint="BF"/>
    </w:rPr>
  </w:style>
  <w:style w:type="character" w:customStyle="1" w:styleId="22">
    <w:name w:val="Цитата 2 Знак"/>
    <w:basedOn w:val="a0"/>
    <w:link w:val="21"/>
    <w:uiPriority w:val="29"/>
    <w:rsid w:val="009B2314"/>
    <w:rPr>
      <w:rFonts w:ascii="Times New Roman" w:hAnsi="Times New Roman"/>
      <w:i/>
      <w:iCs/>
      <w:color w:val="404040" w:themeColor="text1" w:themeTint="BF"/>
      <w:sz w:val="28"/>
    </w:rPr>
  </w:style>
  <w:style w:type="paragraph" w:styleId="a7">
    <w:name w:val="List Paragraph"/>
    <w:basedOn w:val="a"/>
    <w:uiPriority w:val="34"/>
    <w:qFormat/>
    <w:rsid w:val="009B2314"/>
    <w:pPr>
      <w:ind w:left="720"/>
      <w:contextualSpacing/>
    </w:pPr>
  </w:style>
  <w:style w:type="character" w:styleId="a8">
    <w:name w:val="Intense Emphasis"/>
    <w:basedOn w:val="a0"/>
    <w:uiPriority w:val="21"/>
    <w:qFormat/>
    <w:rsid w:val="009B2314"/>
    <w:rPr>
      <w:i/>
      <w:iCs/>
      <w:color w:val="0F4761" w:themeColor="accent1" w:themeShade="BF"/>
    </w:rPr>
  </w:style>
  <w:style w:type="paragraph" w:styleId="a9">
    <w:name w:val="Intense Quote"/>
    <w:basedOn w:val="a"/>
    <w:next w:val="a"/>
    <w:link w:val="aa"/>
    <w:uiPriority w:val="30"/>
    <w:qFormat/>
    <w:rsid w:val="009B2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B2314"/>
    <w:rPr>
      <w:rFonts w:ascii="Times New Roman" w:hAnsi="Times New Roman"/>
      <w:i/>
      <w:iCs/>
      <w:color w:val="0F4761" w:themeColor="accent1" w:themeShade="BF"/>
      <w:sz w:val="28"/>
    </w:rPr>
  </w:style>
  <w:style w:type="character" w:styleId="ab">
    <w:name w:val="Intense Reference"/>
    <w:basedOn w:val="a0"/>
    <w:uiPriority w:val="32"/>
    <w:qFormat/>
    <w:rsid w:val="009B23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3607</Words>
  <Characters>20566</Characters>
  <Application>Microsoft Office Word</Application>
  <DocSecurity>0</DocSecurity>
  <Lines>171</Lines>
  <Paragraphs>48</Paragraphs>
  <ScaleCrop>false</ScaleCrop>
  <Company/>
  <LinksUpToDate>false</LinksUpToDate>
  <CharactersWithSpaces>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Anastasiya Tyulkina</dc:creator>
  <cp:keywords/>
  <dc:description/>
  <cp:lastModifiedBy>Anastasiya Tyulkina</cp:lastModifiedBy>
  <cp:revision>1</cp:revision>
  <dcterms:created xsi:type="dcterms:W3CDTF">2026-04-28T15:26:00Z</dcterms:created>
  <dcterms:modified xsi:type="dcterms:W3CDTF">2026-04-28T15:32:00Z</dcterms:modified>
</cp:coreProperties>
</file>